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C8" w:rsidRDefault="007B6A22">
      <w:pPr>
        <w:pStyle w:val="ConsPlusNormal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Транспортировка сточных вод (водоотведение </w:t>
      </w:r>
      <w:proofErr w:type="spellStart"/>
      <w:r>
        <w:rPr>
          <w:rFonts w:ascii="Times New Roman" w:hAnsi="Times New Roman"/>
          <w:b/>
          <w:sz w:val="28"/>
        </w:rPr>
        <w:t>хозбытовых</w:t>
      </w:r>
      <w:proofErr w:type="spellEnd"/>
      <w:r>
        <w:rPr>
          <w:rFonts w:ascii="Times New Roman" w:hAnsi="Times New Roman"/>
          <w:b/>
          <w:sz w:val="28"/>
        </w:rPr>
        <w:t xml:space="preserve"> стоков)</w:t>
      </w: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3.1.1</w:t>
      </w: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информация о регулируемой организации</w:t>
      </w: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675"/>
        <w:gridCol w:w="7655"/>
      </w:tblGrid>
      <w:tr w:rsidR="00C512C8">
        <w:tc>
          <w:tcPr>
            <w:tcW w:w="1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формы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параметра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Иркутская область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о 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фирменное наименование юридического лица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Акционерное общество «Ангарский электролизный химический комбинат» (АО «АЭХК»)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идентификационный номер налогоплательщика (ИНН)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3801098402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код причины постановки на учет (КПП)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785150001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основной государственный регистрационный номер (ОГРН)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1083801006860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присвоения ОГРН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01.09.2008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Инспекция Федеральной налоговой службы по г. Ангарску Иркутской области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должностного лица, ответственного за размещение данных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фамилия, имя и отчество должностного лица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фамилия должностного лица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Шец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3.1.2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имя должностного лица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отчество должностного лица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Христианович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должность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энергетик АО «АЭХК»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контактный телефон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(3955) 54-46-64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адрес электронной почты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VKShets@rosatom.ru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 и отчество руководителя 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фамилия руководителя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Глушенков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имя руководителя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Вячеслав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отчество руководителя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Валерьевич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 органов управления 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6848A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r w:rsidR="007B6A22">
              <w:rPr>
                <w:rFonts w:ascii="Times New Roman" w:hAnsi="Times New Roman"/>
              </w:rPr>
              <w:t xml:space="preserve">Ангарск, </w:t>
            </w:r>
            <w:r>
              <w:rPr>
                <w:rFonts w:ascii="Times New Roman" w:hAnsi="Times New Roman"/>
              </w:rPr>
              <w:t>Иркутская обл., 665835, бокс 84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местонахождения органов управления 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6848AD" w:rsidP="006848A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Иркутская обл., </w:t>
            </w:r>
            <w:r>
              <w:rPr>
                <w:rFonts w:ascii="Times New Roman" w:hAnsi="Times New Roman"/>
              </w:rPr>
              <w:t>г. Анга</w:t>
            </w:r>
            <w:r>
              <w:rPr>
                <w:rFonts w:ascii="Times New Roman" w:hAnsi="Times New Roman"/>
              </w:rPr>
              <w:t xml:space="preserve">рск, </w:t>
            </w:r>
            <w:r w:rsidR="00BD28CF">
              <w:rPr>
                <w:rFonts w:ascii="Times New Roman" w:hAnsi="Times New Roman"/>
              </w:rPr>
              <w:t>к</w:t>
            </w:r>
            <w:r w:rsidR="00BD28CF">
              <w:rPr>
                <w:rFonts w:ascii="Times New Roman" w:hAnsi="Times New Roman"/>
              </w:rPr>
              <w:t>вартал</w:t>
            </w:r>
            <w:r w:rsidR="00BD28CF">
              <w:rPr>
                <w:rFonts w:ascii="Times New Roman" w:hAnsi="Times New Roman"/>
              </w:rPr>
              <w:t xml:space="preserve"> 2 (Южный массив тер.), стр. 100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Контактные телефоны 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контактный телефон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3955) 54-00-40, факс:(3955) 54-00-00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сайт регулируемой организации в сети "Интернет"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E252EE">
            <w:pPr>
              <w:pStyle w:val="ConsPlusNormal"/>
              <w:rPr>
                <w:rFonts w:ascii="Times New Roman" w:hAnsi="Times New Roman"/>
              </w:rPr>
            </w:pPr>
            <w:hyperlink r:id="rId4" w:history="1">
              <w:r w:rsidR="007B6A22">
                <w:rPr>
                  <w:rStyle w:val="a3"/>
                  <w:rFonts w:ascii="Times New Roman" w:hAnsi="Times New Roman"/>
                  <w:color w:val="000000"/>
                  <w:u w:val="none"/>
                </w:rPr>
                <w:t>www.aecc.ru</w:t>
              </w:r>
            </w:hyperlink>
            <w:bookmarkStart w:id="0" w:name="_GoBack"/>
            <w:bookmarkEnd w:id="0"/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 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aecc@rosatom.ru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 работы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режим работы 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Круглосуточно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режим работы абонентских отделов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– четверг с 8 ч. 30 мин. до 17 ч. 28 мин</w:t>
            </w:r>
          </w:p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с 8 ч. 30 мин. до 16 ч. 13 мин</w:t>
            </w:r>
          </w:p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 с 11 ч. 30 мин. до 12 ч. 13 мин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режим работы сбытовых подразделений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– четверг с 8 ч. 30 мин. до 17 ч. 28 мин</w:t>
            </w:r>
          </w:p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с 8 ч. 30 мин. до 16 ч. 13 мин</w:t>
            </w:r>
          </w:p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 с 11 ч. 30 мин. до 12 ч. 13 мин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режим работы диспетчерских служб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Круглосуточно</w:t>
            </w:r>
          </w:p>
        </w:tc>
      </w:tr>
    </w:tbl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Форма 3.1.2</w:t>
      </w: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информация об объектах водоотведения АО «АЭХК»</w:t>
      </w: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160"/>
        <w:gridCol w:w="1843"/>
        <w:gridCol w:w="2551"/>
        <w:gridCol w:w="2552"/>
        <w:gridCol w:w="4394"/>
      </w:tblGrid>
      <w:tr w:rsidR="00C512C8">
        <w:tc>
          <w:tcPr>
            <w:tcW w:w="13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формы</w:t>
            </w:r>
          </w:p>
        </w:tc>
      </w:tr>
      <w:tr w:rsidR="00C512C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централизованной системы водоотведения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регулируемой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канализационных сетей (в однотрубном исчислении), км.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насосных станций, шт.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очистных сооружений, шт.</w:t>
            </w:r>
          </w:p>
        </w:tc>
      </w:tr>
      <w:tr w:rsidR="00C512C8">
        <w:trPr>
          <w:trHeight w:val="25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Водоотведение </w:t>
            </w:r>
            <w:proofErr w:type="spellStart"/>
            <w:r>
              <w:rPr>
                <w:rFonts w:ascii="Times New Roman" w:hAnsi="Times New Roman"/>
              </w:rPr>
              <w:t>хозбытовых</w:t>
            </w:r>
            <w:proofErr w:type="spellEnd"/>
            <w:r>
              <w:rPr>
                <w:rFonts w:ascii="Times New Roman" w:hAnsi="Times New Roman"/>
              </w:rPr>
              <w:t xml:space="preserve"> стоков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Транспортировка сточных вод (водоотведение </w:t>
            </w:r>
            <w:proofErr w:type="spellStart"/>
            <w:r>
              <w:rPr>
                <w:rFonts w:ascii="Times New Roman" w:hAnsi="Times New Roman"/>
              </w:rPr>
              <w:t>хозбытовых</w:t>
            </w:r>
            <w:proofErr w:type="spellEnd"/>
            <w:r>
              <w:rPr>
                <w:rFonts w:ascii="Times New Roman" w:hAnsi="Times New Roman"/>
              </w:rPr>
              <w:t xml:space="preserve"> стоков)</w:t>
            </w:r>
          </w:p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25040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rPr>
          <w:trHeight w:val="50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</w:tr>
      <w:tr w:rsidR="00C512C8">
        <w:trPr>
          <w:trHeight w:val="50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</w:tr>
    </w:tbl>
    <w:p w:rsidR="00C512C8" w:rsidRDefault="00C512C8">
      <w:pPr>
        <w:sectPr w:rsidR="00C512C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Форма 3.6 </w:t>
      </w: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об основных потребительских характеристиках регулируемых товаров и услуг АО «АЭХК» и их соответствии установленным требованиям</w:t>
      </w: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5548"/>
        <w:gridCol w:w="3118"/>
        <w:gridCol w:w="5387"/>
      </w:tblGrid>
      <w:tr w:rsidR="00C512C8">
        <w:tc>
          <w:tcPr>
            <w:tcW w:w="1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формы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параметра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аварийности на канализационных сетях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на км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засоров на самотечных сетях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на км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проведенных проб на сбросе очищенных (частично очищенных) сточных вод: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взвешенные вещества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БПК5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аммоний-ион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нитрит-анион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фосфаты (по P)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нефтепродукты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микробиология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проб, выявивших несоответствие очищенных (частично очищенных) сточных вод санитарным нормам (предельно допустимой концентрации) на сбросе очищенных (частично очищенных) сточных вод: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взвешенные вещества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4.2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БПК5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аммоний-ион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нитрит-анион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фосфаты (по P)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нефтепродукты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микробиология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исполненных в срок договоров о подключении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продолжительность рассмотрения заявлений о подключении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рабочих дней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результатах технического обследования централизованных систем водоотведения,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 фактических значениях показателей технико-экономического состояния централизованных систем водоотведения, включая значения показателей физического износа и энергетической эффективности объектов централизованных систем водоотведения.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C512C8" w:rsidRDefault="00C512C8">
      <w:pPr>
        <w:sectPr w:rsidR="00C512C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512C8" w:rsidRDefault="00C512C8">
      <w:pPr>
        <w:pStyle w:val="ConsPlusNormal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3.8 </w:t>
      </w: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278"/>
        <w:gridCol w:w="4678"/>
        <w:gridCol w:w="4253"/>
      </w:tblGrid>
      <w:tr w:rsidR="00C512C8">
        <w:tc>
          <w:tcPr>
            <w:tcW w:w="1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формы</w:t>
            </w:r>
          </w:p>
        </w:tc>
      </w:tr>
      <w:tr w:rsidR="00C512C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параметра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</w:t>
            </w:r>
          </w:p>
        </w:tc>
      </w:tr>
      <w:tr w:rsidR="00C512C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поданных заявок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исполненных заявок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заявок с решением об отказе в подключении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rPr>
          <w:trHeight w:val="25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Причины отказа в подключении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rPr>
          <w:trHeight w:val="50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5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</w:tr>
      <w:tr w:rsidR="00C512C8">
        <w:trPr>
          <w:trHeight w:val="25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 мощности централизованной системы водоотведения в течение квартала, в том числе: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куб. м/сутки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0,354</w:t>
            </w:r>
          </w:p>
        </w:tc>
      </w:tr>
      <w:tr w:rsidR="00C512C8">
        <w:trPr>
          <w:trHeight w:val="50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5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</w:tr>
      <w:tr w:rsidR="00C512C8">
        <w:trPr>
          <w:trHeight w:val="25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5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централизованная система водоотведения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rPr>
          <w:trHeight w:val="50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5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</w:tr>
    </w:tbl>
    <w:p w:rsidR="00C512C8" w:rsidRDefault="00C512C8">
      <w:pPr>
        <w:pStyle w:val="ConsPlusNormal"/>
        <w:jc w:val="both"/>
        <w:rPr>
          <w:rFonts w:ascii="Times New Roman" w:hAnsi="Times New Roman"/>
        </w:rPr>
      </w:pPr>
    </w:p>
    <w:sectPr w:rsidR="00C512C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8"/>
    <w:rsid w:val="006848AD"/>
    <w:rsid w:val="007B6A22"/>
    <w:rsid w:val="00BD28CF"/>
    <w:rsid w:val="00C512C8"/>
    <w:rsid w:val="00E2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EB32"/>
  <w15:docId w15:val="{E5CD834C-6EAC-4078-BFCE-F2418FA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2">
    <w:name w:val="Гиперссылка1"/>
    <w:basedOn w:val="13"/>
    <w:link w:val="a3"/>
    <w:rPr>
      <w:color w:val="1C5DA2"/>
      <w:u w:val="single"/>
    </w:rPr>
  </w:style>
  <w:style w:type="character" w:styleId="a3">
    <w:name w:val="Hyperlink"/>
    <w:basedOn w:val="a0"/>
    <w:link w:val="12"/>
    <w:rPr>
      <w:color w:val="1C5DA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DocList0">
    <w:name w:val="ConsPlusDocList"/>
    <w:link w:val="ConsPlusDocList"/>
    <w:rPr>
      <w:rFonts w:ascii="Calibri" w:hAnsi="Calibri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c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Трошин Алексей Анатольевич</dc:creator>
  <cp:lastModifiedBy>Трошин Алексей Анатольевич</cp:lastModifiedBy>
  <cp:revision>3</cp:revision>
  <dcterms:created xsi:type="dcterms:W3CDTF">2024-02-06T02:58:00Z</dcterms:created>
  <dcterms:modified xsi:type="dcterms:W3CDTF">2026-01-21T07:14:00Z</dcterms:modified>
</cp:coreProperties>
</file>